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06" w:rsidRDefault="00312306" w:rsidP="003123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DODATNA TEST PITANJA </w:t>
      </w:r>
    </w:p>
    <w:p w:rsidR="00312306" w:rsidRDefault="00312306" w:rsidP="003123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KLINIČKA RADIOLOGIJA ABDOMENA II</w:t>
      </w:r>
    </w:p>
    <w:p w:rsidR="00312306" w:rsidRDefault="00312306" w:rsidP="0031230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12306" w:rsidRDefault="00EC1F78" w:rsidP="00312306">
      <w:pPr>
        <w:pStyle w:val="ListParagraph"/>
        <w:numPr>
          <w:ilvl w:val="0"/>
          <w:numId w:val="1"/>
        </w:numPr>
        <w:ind w:hanging="29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Znakovi ciroze jetre na ultrazvučnom pregledu su:</w:t>
      </w:r>
      <w:r w:rsidR="003123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2306" w:rsidRDefault="00EC1F78" w:rsidP="003123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iregularna površina jetre</w:t>
      </w:r>
      <w:r w:rsidR="00312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F78" w:rsidRDefault="00EC1F78" w:rsidP="003123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apscesi u jetri</w:t>
      </w:r>
    </w:p>
    <w:p w:rsidR="00312306" w:rsidRDefault="00EC1F78" w:rsidP="003123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ascites</w:t>
      </w:r>
    </w:p>
    <w:p w:rsidR="00312306" w:rsidRDefault="00EC1F78" w:rsidP="0031230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znakovi portne hipertenzije</w:t>
      </w:r>
    </w:p>
    <w:p w:rsidR="00EC1F78" w:rsidRDefault="00EC1F78" w:rsidP="00EC1F7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C1F78" w:rsidRPr="00EF1B50" w:rsidRDefault="00EC1F78" w:rsidP="00EC1F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F1B50">
        <w:rPr>
          <w:rFonts w:ascii="Times New Roman" w:hAnsi="Times New Roman" w:cs="Times New Roman"/>
          <w:b/>
          <w:sz w:val="24"/>
          <w:szCs w:val="24"/>
        </w:rPr>
        <w:t>Zaokruži netačan odgovor:</w:t>
      </w:r>
    </w:p>
    <w:p w:rsidR="00EC1F78" w:rsidRDefault="00EC1F78" w:rsidP="00EC1F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Hepatocelularni karcinom je najčešći primarni maligni tumor jetre</w:t>
      </w:r>
    </w:p>
    <w:p w:rsidR="00EC1F78" w:rsidRDefault="00EC1F78" w:rsidP="00EC1F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Hepatocelularni karcinom jetre se na ultrazvučnom pregledu obično prikazuje kao jasno ograničena hiperehogena promjena</w:t>
      </w:r>
    </w:p>
    <w:p w:rsidR="00EC1F78" w:rsidRDefault="00EC1F78" w:rsidP="00EC1F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vođenje perkutane biopsije jetre koristi se ultrazvuk i KT</w:t>
      </w:r>
    </w:p>
    <w:p w:rsidR="00EC1F78" w:rsidRDefault="00EC1F78" w:rsidP="00EC1F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Adenom je najčešći benigni tumor jetre</w:t>
      </w:r>
    </w:p>
    <w:p w:rsidR="00EF1B50" w:rsidRDefault="00EF1B50" w:rsidP="00EF1B5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C1F78" w:rsidRPr="00EF1B50" w:rsidRDefault="00EC1F78" w:rsidP="00EC1F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F1B50">
        <w:rPr>
          <w:rFonts w:ascii="Times New Roman" w:hAnsi="Times New Roman" w:cs="Times New Roman"/>
          <w:b/>
          <w:sz w:val="24"/>
          <w:szCs w:val="24"/>
        </w:rPr>
        <w:t xml:space="preserve">Zaokruži </w:t>
      </w:r>
      <w:r w:rsidR="00EF1B50" w:rsidRPr="00EF1B50">
        <w:rPr>
          <w:rFonts w:ascii="Times New Roman" w:hAnsi="Times New Roman" w:cs="Times New Roman"/>
          <w:b/>
          <w:sz w:val="24"/>
          <w:szCs w:val="24"/>
        </w:rPr>
        <w:t>ne</w:t>
      </w:r>
      <w:r w:rsidRPr="00EF1B50">
        <w:rPr>
          <w:rFonts w:ascii="Times New Roman" w:hAnsi="Times New Roman" w:cs="Times New Roman"/>
          <w:b/>
          <w:sz w:val="24"/>
          <w:szCs w:val="24"/>
        </w:rPr>
        <w:t>tačan odgovor:</w:t>
      </w:r>
    </w:p>
    <w:p w:rsidR="00EC1F78" w:rsidRDefault="00EC1F78" w:rsidP="00EC1F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D44119">
        <w:rPr>
          <w:rFonts w:ascii="Times New Roman" w:hAnsi="Times New Roman" w:cs="Times New Roman"/>
          <w:sz w:val="24"/>
          <w:szCs w:val="24"/>
        </w:rPr>
        <w:t>ajčešći</w:t>
      </w:r>
      <w:r>
        <w:rPr>
          <w:rFonts w:ascii="Times New Roman" w:hAnsi="Times New Roman" w:cs="Times New Roman"/>
          <w:sz w:val="24"/>
          <w:szCs w:val="24"/>
        </w:rPr>
        <w:t xml:space="preserve"> maligni tumori pankreasa su adenokarcinomi</w:t>
      </w:r>
    </w:p>
    <w:p w:rsidR="00D44119" w:rsidRDefault="00D44119" w:rsidP="00EC1F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 od najčešćih komplikacija akutnog pankreatitisa je pseudocista pankreasa</w:t>
      </w:r>
    </w:p>
    <w:p w:rsidR="00EF1B50" w:rsidRDefault="00EF1B50" w:rsidP="00EF1B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Pseudociste pankreasa se uvijek javljaju samo unutar parenhima pankreasa</w:t>
      </w:r>
    </w:p>
    <w:p w:rsidR="00EF1B50" w:rsidRDefault="00EF1B50" w:rsidP="00EF1B5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F1B50" w:rsidRPr="00EF1B50" w:rsidRDefault="00EF1B50" w:rsidP="00EF1B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F1B50">
        <w:rPr>
          <w:rFonts w:ascii="Times New Roman" w:hAnsi="Times New Roman" w:cs="Times New Roman"/>
          <w:b/>
          <w:sz w:val="24"/>
          <w:szCs w:val="24"/>
        </w:rPr>
        <w:t>Zaokruži tačan odgovor:</w:t>
      </w:r>
    </w:p>
    <w:p w:rsidR="00EF1B50" w:rsidRDefault="00EF1B50" w:rsidP="00EF1B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sumnje na hronični pankreatitis nema potrebe za imidžingom jer je klinička slika jasna</w:t>
      </w:r>
    </w:p>
    <w:p w:rsidR="00EF1B50" w:rsidRDefault="00EF1B50" w:rsidP="00EF1B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Postojanje kalcifikacija parenhima pankreasa u sklopu hroničnog pankreatitisa je znak ozbiljnosti oboljenja</w:t>
      </w:r>
    </w:p>
    <w:p w:rsidR="00EF1B50" w:rsidRDefault="00EF1B50" w:rsidP="00EF1B5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hroničnog pankreatitisa nije moguće sa sigurnošću reći da intrapankreatična masa predstavlja inflamatorno tkivo jer se kod malog broja pacijenata sa hroničnim pankreatitisom istovremeno razvija karcinom.</w:t>
      </w:r>
    </w:p>
    <w:p w:rsidR="00647873" w:rsidRDefault="00647873" w:rsidP="0064787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F1B50" w:rsidRPr="00647873" w:rsidRDefault="00384DA2" w:rsidP="00EF1B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47873">
        <w:rPr>
          <w:rFonts w:ascii="Times New Roman" w:hAnsi="Times New Roman" w:cs="Times New Roman"/>
          <w:b/>
          <w:sz w:val="24"/>
          <w:szCs w:val="24"/>
        </w:rPr>
        <w:t>Zaokruži netačan odgovor:</w:t>
      </w:r>
    </w:p>
    <w:p w:rsidR="00384DA2" w:rsidRDefault="00384DA2" w:rsidP="00384DA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 pregled abdomena se u slučaju traume abdomena radi bez primjene intravenskog kontrastnog sredstva</w:t>
      </w:r>
    </w:p>
    <w:p w:rsidR="00384DA2" w:rsidRDefault="00647873" w:rsidP="00384DA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 pregledom abdomena kod pacijenata sa povredom abdomena možemo detektovati prisustvo slobodnog peritonealnog gasa</w:t>
      </w:r>
    </w:p>
    <w:p w:rsidR="00647873" w:rsidRDefault="00647873" w:rsidP="006478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 pregledom abdomena kod pacijenata sa povredom abdomena možemo detektovati prisustvo slobodne tečnosti u abdomenu</w:t>
      </w:r>
    </w:p>
    <w:p w:rsidR="005528E0" w:rsidRDefault="005528E0" w:rsidP="005528E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47873" w:rsidRPr="005528E0" w:rsidRDefault="005528E0" w:rsidP="006478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528E0">
        <w:rPr>
          <w:rFonts w:ascii="Times New Roman" w:hAnsi="Times New Roman" w:cs="Times New Roman"/>
          <w:b/>
          <w:sz w:val="24"/>
          <w:szCs w:val="24"/>
        </w:rPr>
        <w:t>Zaokruži netačan odgovor:</w:t>
      </w:r>
    </w:p>
    <w:p w:rsidR="005528E0" w:rsidRDefault="005528E0" w:rsidP="005528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Ultrazvuk je imidžing metoda prvog izbora ako se sumnja na akutni holecistitis</w:t>
      </w:r>
    </w:p>
    <w:p w:rsidR="005528E0" w:rsidRDefault="005528E0" w:rsidP="005528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Holelitijaza se nalazi kod malog procenta pacijenata sa akutnim holecistitisom (do 10%)</w:t>
      </w:r>
    </w:p>
    <w:p w:rsidR="005528E0" w:rsidRDefault="005528E0" w:rsidP="005528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sklopu akutnog holecistitisa dolazi do zadebljanja zida žučne kese, koje nastaje zbog edema zida</w:t>
      </w:r>
    </w:p>
    <w:p w:rsidR="00606736" w:rsidRDefault="00606736" w:rsidP="006067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528E0" w:rsidRPr="00606736" w:rsidRDefault="00606736" w:rsidP="005528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06736">
        <w:rPr>
          <w:rFonts w:ascii="Times New Roman" w:hAnsi="Times New Roman" w:cs="Times New Roman"/>
          <w:b/>
          <w:sz w:val="24"/>
          <w:szCs w:val="24"/>
        </w:rPr>
        <w:t>Zaokruži netačan odgovor:</w:t>
      </w:r>
    </w:p>
    <w:p w:rsidR="00606736" w:rsidRDefault="00606736" w:rsidP="006067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Akutni apendicitis se ne može dijagnostikovati ultrazvučnim pregledom</w:t>
      </w:r>
    </w:p>
    <w:p w:rsidR="00606736" w:rsidRDefault="00606736" w:rsidP="006067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Inflamirani apendiks se može direktno prikazati samo KT pregledom</w:t>
      </w:r>
    </w:p>
    <w:p w:rsidR="00606736" w:rsidRDefault="00606736" w:rsidP="006067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Inflamirani apendiks se prikazuje kao tubularna struktura ispunjena tečnošću, sa zadebljanjem zida i znakovima periapendikularne inflamacije</w:t>
      </w:r>
    </w:p>
    <w:p w:rsidR="007D33D6" w:rsidRDefault="007D33D6" w:rsidP="007D33D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606736" w:rsidRPr="007D33D6" w:rsidRDefault="00606736" w:rsidP="006067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D33D6">
        <w:rPr>
          <w:rFonts w:ascii="Times New Roman" w:hAnsi="Times New Roman" w:cs="Times New Roman"/>
          <w:b/>
          <w:sz w:val="24"/>
          <w:szCs w:val="24"/>
        </w:rPr>
        <w:t>Zaokruži tačan odgovor:</w:t>
      </w:r>
    </w:p>
    <w:p w:rsidR="00606736" w:rsidRDefault="00606736" w:rsidP="006067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Intraabdominalni apsces se na KT abdomena prikazuje </w:t>
      </w:r>
      <w:r w:rsidR="00C9625D">
        <w:rPr>
          <w:rFonts w:ascii="Times New Roman" w:hAnsi="Times New Roman" w:cs="Times New Roman"/>
          <w:sz w:val="24"/>
          <w:szCs w:val="24"/>
        </w:rPr>
        <w:t xml:space="preserve">van lumena alimentarnog kanala, </w:t>
      </w:r>
      <w:r>
        <w:rPr>
          <w:rFonts w:ascii="Times New Roman" w:hAnsi="Times New Roman" w:cs="Times New Roman"/>
          <w:sz w:val="24"/>
          <w:szCs w:val="24"/>
        </w:rPr>
        <w:t>kao hipodenzna kolekcija tečnosti koja rubno postkontrastno povećava denzitet</w:t>
      </w:r>
      <w:r w:rsidR="005C1988">
        <w:rPr>
          <w:rFonts w:ascii="Times New Roman" w:hAnsi="Times New Roman" w:cs="Times New Roman"/>
          <w:sz w:val="24"/>
          <w:szCs w:val="24"/>
        </w:rPr>
        <w:t xml:space="preserve"> i može da sadrži gas</w:t>
      </w:r>
    </w:p>
    <w:p w:rsidR="005C1988" w:rsidRDefault="005C1988" w:rsidP="005C198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postavljanje dijagnoze intraabdominalnog apscesa se, između ostalog, koristi i RTG EGD</w:t>
      </w:r>
    </w:p>
    <w:p w:rsidR="005C1988" w:rsidRDefault="005C1988" w:rsidP="006067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je intraabdominalni apsces lokalizovan u subfreničnom prostoru često je udružen sa pleuralnim izlivom</w:t>
      </w:r>
    </w:p>
    <w:p w:rsidR="00FE3CFD" w:rsidRDefault="00FE3CFD" w:rsidP="00FE3CF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5C1988" w:rsidRDefault="00FE3CFD" w:rsidP="005C19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3CFD">
        <w:rPr>
          <w:rFonts w:ascii="Times New Roman" w:hAnsi="Times New Roman" w:cs="Times New Roman"/>
          <w:b/>
          <w:sz w:val="24"/>
          <w:szCs w:val="24"/>
        </w:rPr>
        <w:t>Zaokruži tačan odgovor: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a. Najčešći benigni tumor jetre je hemangiom</w:t>
      </w:r>
      <w:r>
        <w:rPr>
          <w:rFonts w:ascii="Times New Roman" w:hAnsi="Times New Roman" w:cs="Times New Roman"/>
          <w:sz w:val="24"/>
          <w:szCs w:val="24"/>
        </w:rPr>
        <w:br/>
        <w:t>b. Anularni pankreas je kongenitalna anomalija pankreasa</w:t>
      </w:r>
      <w:r>
        <w:rPr>
          <w:rFonts w:ascii="Times New Roman" w:hAnsi="Times New Roman" w:cs="Times New Roman"/>
          <w:sz w:val="24"/>
          <w:szCs w:val="24"/>
        </w:rPr>
        <w:br/>
        <w:t>c. Anularni pankreas je benigni tumor pankreasa</w:t>
      </w:r>
    </w:p>
    <w:p w:rsidR="00FE3CFD" w:rsidRDefault="00FE3CFD" w:rsidP="00FE3C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3CFD" w:rsidRDefault="00FE3CFD" w:rsidP="005C19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3249">
        <w:rPr>
          <w:rFonts w:ascii="Times New Roman" w:hAnsi="Times New Roman" w:cs="Times New Roman"/>
          <w:b/>
          <w:sz w:val="24"/>
          <w:szCs w:val="24"/>
        </w:rPr>
        <w:t>Zaokruži tačan odgovor: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a. Na KT </w:t>
      </w:r>
      <w:r w:rsidR="00843249">
        <w:rPr>
          <w:rFonts w:ascii="Times New Roman" w:hAnsi="Times New Roman" w:cs="Times New Roman"/>
          <w:sz w:val="24"/>
          <w:szCs w:val="24"/>
        </w:rPr>
        <w:t>pregledu</w:t>
      </w:r>
      <w:r>
        <w:rPr>
          <w:rFonts w:ascii="Times New Roman" w:hAnsi="Times New Roman" w:cs="Times New Roman"/>
          <w:sz w:val="24"/>
          <w:szCs w:val="24"/>
        </w:rPr>
        <w:t xml:space="preserve"> se hepatocelularni karcinom prikazuje kao lezija koja intenzivno postkontrastno pojačava denzitet i često vrši invaziju vaskularnih struktura</w:t>
      </w:r>
      <w:r>
        <w:rPr>
          <w:rFonts w:ascii="Times New Roman" w:hAnsi="Times New Roman" w:cs="Times New Roman"/>
          <w:sz w:val="24"/>
          <w:szCs w:val="24"/>
        </w:rPr>
        <w:br/>
        <w:t xml:space="preserve">b. </w:t>
      </w:r>
      <w:r w:rsidR="00843249">
        <w:rPr>
          <w:rFonts w:ascii="Times New Roman" w:hAnsi="Times New Roman" w:cs="Times New Roman"/>
          <w:sz w:val="24"/>
          <w:szCs w:val="24"/>
        </w:rPr>
        <w:t>Na ultrazvučnom pregledu hemangiomi jetre su obično homogeno hiperehogeni</w:t>
      </w:r>
      <w:r w:rsidR="00843249">
        <w:rPr>
          <w:rFonts w:ascii="Times New Roman" w:hAnsi="Times New Roman" w:cs="Times New Roman"/>
          <w:sz w:val="24"/>
          <w:szCs w:val="24"/>
        </w:rPr>
        <w:br/>
        <w:t>c. Kod hemohromatoze je jetra na KT pregledu difuzno značajno sniženog denziteta</w:t>
      </w:r>
    </w:p>
    <w:p w:rsidR="00647873" w:rsidRPr="00647873" w:rsidRDefault="00647873" w:rsidP="00647873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EC1F78" w:rsidRPr="00D44119" w:rsidRDefault="00EC1F78" w:rsidP="00D44119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EC1F78" w:rsidRPr="00EC1F78" w:rsidRDefault="00EC1F78" w:rsidP="00EC1F78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C9625D" w:rsidRDefault="00C9625D"/>
    <w:p w:rsidR="00C9625D" w:rsidRPr="00C9625D" w:rsidRDefault="00C9625D" w:rsidP="00C9625D"/>
    <w:p w:rsidR="00C9625D" w:rsidRPr="00C9625D" w:rsidRDefault="00C9625D" w:rsidP="00C9625D"/>
    <w:p w:rsidR="00843249" w:rsidRDefault="00843249">
      <w:r>
        <w:br w:type="page"/>
      </w:r>
    </w:p>
    <w:p w:rsidR="00C9625D" w:rsidRPr="00C9625D" w:rsidRDefault="00C9625D" w:rsidP="00C9625D">
      <w:bookmarkStart w:id="0" w:name="_GoBack"/>
      <w:bookmarkEnd w:id="0"/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a, c, d</w:t>
      </w:r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a, c</w:t>
      </w:r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a, b</w:t>
      </w:r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c</w:t>
      </w:r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a</w:t>
      </w:r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b</w:t>
      </w:r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a, b</w:t>
      </w:r>
    </w:p>
    <w:p w:rsidR="00C9625D" w:rsidRDefault="00C9625D" w:rsidP="00C9625D">
      <w:pPr>
        <w:pStyle w:val="ListParagraph"/>
        <w:numPr>
          <w:ilvl w:val="3"/>
          <w:numId w:val="1"/>
        </w:numPr>
        <w:ind w:left="709" w:hanging="567"/>
      </w:pPr>
      <w:r>
        <w:t>a, c</w:t>
      </w:r>
    </w:p>
    <w:p w:rsidR="00C9625D" w:rsidRDefault="00FE3CFD" w:rsidP="00C9625D">
      <w:pPr>
        <w:pStyle w:val="ListParagraph"/>
        <w:numPr>
          <w:ilvl w:val="3"/>
          <w:numId w:val="1"/>
        </w:numPr>
        <w:ind w:left="709" w:hanging="567"/>
      </w:pPr>
      <w:r>
        <w:t>a, b</w:t>
      </w:r>
    </w:p>
    <w:p w:rsidR="00FE3CFD" w:rsidRPr="00C9625D" w:rsidRDefault="00843249" w:rsidP="00C9625D">
      <w:pPr>
        <w:pStyle w:val="ListParagraph"/>
        <w:numPr>
          <w:ilvl w:val="3"/>
          <w:numId w:val="1"/>
        </w:numPr>
        <w:ind w:left="709" w:hanging="567"/>
      </w:pPr>
      <w:r>
        <w:t>a, b</w:t>
      </w:r>
    </w:p>
    <w:p w:rsidR="009C5FA9" w:rsidRPr="00C9625D" w:rsidRDefault="009C5FA9" w:rsidP="00C9625D"/>
    <w:sectPr w:rsidR="009C5FA9" w:rsidRPr="00C96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767A0"/>
    <w:multiLevelType w:val="hybridMultilevel"/>
    <w:tmpl w:val="9EC0BAB2"/>
    <w:lvl w:ilvl="0" w:tplc="D0AAB9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06"/>
    <w:rsid w:val="00312306"/>
    <w:rsid w:val="00384DA2"/>
    <w:rsid w:val="005528E0"/>
    <w:rsid w:val="005C1988"/>
    <w:rsid w:val="00606736"/>
    <w:rsid w:val="00647873"/>
    <w:rsid w:val="007D33D6"/>
    <w:rsid w:val="00843249"/>
    <w:rsid w:val="009C5FA9"/>
    <w:rsid w:val="00C9625D"/>
    <w:rsid w:val="00D44119"/>
    <w:rsid w:val="00E76E14"/>
    <w:rsid w:val="00EC1F78"/>
    <w:rsid w:val="00EF1B50"/>
    <w:rsid w:val="00FE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2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Dragana</cp:lastModifiedBy>
  <cp:revision>5</cp:revision>
  <dcterms:created xsi:type="dcterms:W3CDTF">2019-09-30T09:07:00Z</dcterms:created>
  <dcterms:modified xsi:type="dcterms:W3CDTF">2019-10-16T08:27:00Z</dcterms:modified>
</cp:coreProperties>
</file>